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33" w:rsidRPr="00D45287" w:rsidRDefault="0061407F" w:rsidP="0061407F">
      <w:pPr>
        <w:jc w:val="center"/>
        <w:rPr>
          <w:rFonts w:asciiTheme="minorBidi" w:hAnsiTheme="minorBidi" w:cstheme="minorBidi"/>
          <w:rtl/>
        </w:rPr>
      </w:pPr>
      <w:r w:rsidRPr="0061407F">
        <w:rPr>
          <w:rFonts w:asciiTheme="minorBidi" w:hAnsiTheme="minorBidi" w:cstheme="minorBidi"/>
          <w:noProof/>
          <w:lang w:val="en-AU" w:eastAsia="en-AU"/>
        </w:rPr>
        <w:drawing>
          <wp:inline distT="0" distB="0" distL="0" distR="0">
            <wp:extent cx="2184400" cy="473148"/>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8241" cy="476146"/>
                    </a:xfrm>
                    <a:prstGeom prst="rect">
                      <a:avLst/>
                    </a:prstGeom>
                    <a:noFill/>
                    <a:ln>
                      <a:noFill/>
                    </a:ln>
                  </pic:spPr>
                </pic:pic>
              </a:graphicData>
            </a:graphic>
          </wp:inline>
        </w:drawing>
      </w:r>
    </w:p>
    <w:p w:rsidR="00D45287" w:rsidRPr="00D45287" w:rsidRDefault="00D45287">
      <w:pPr>
        <w:rPr>
          <w:rFonts w:asciiTheme="minorBidi" w:hAnsiTheme="minorBidi" w:cstheme="minorBidi"/>
          <w:rtl/>
        </w:rPr>
      </w:pPr>
    </w:p>
    <w:p w:rsidR="00DE4600" w:rsidRDefault="00DE4600" w:rsidP="00DE4600">
      <w:pPr>
        <w:bidi/>
        <w:jc w:val="center"/>
        <w:rPr>
          <w:rFonts w:asciiTheme="minorBidi" w:hAnsiTheme="minorBidi" w:cstheme="minorBidi"/>
          <w:sz w:val="24"/>
          <w:szCs w:val="24"/>
          <w:rtl/>
        </w:rPr>
      </w:pPr>
    </w:p>
    <w:p w:rsidR="00DE4600" w:rsidRPr="004F57E4" w:rsidRDefault="00DE4600" w:rsidP="00DE4600">
      <w:pPr>
        <w:bidi/>
        <w:jc w:val="center"/>
        <w:rPr>
          <w:rFonts w:asciiTheme="minorBidi" w:hAnsiTheme="minorBidi" w:cstheme="minorBidi"/>
          <w:sz w:val="24"/>
          <w:szCs w:val="24"/>
          <w:rtl/>
        </w:rPr>
      </w:pPr>
      <w:r>
        <w:rPr>
          <w:rFonts w:asciiTheme="minorBidi" w:hAnsiTheme="minorBidi" w:cstheme="minorBidi" w:hint="cs"/>
          <w:sz w:val="24"/>
          <w:szCs w:val="24"/>
          <w:rtl/>
        </w:rPr>
        <w:t>معلومات</w:t>
      </w:r>
      <w:r w:rsidRPr="004F57E4">
        <w:rPr>
          <w:rFonts w:asciiTheme="minorBidi" w:hAnsiTheme="minorBidi" w:cstheme="minorBidi" w:hint="cs"/>
          <w:sz w:val="24"/>
          <w:szCs w:val="24"/>
          <w:rtl/>
        </w:rPr>
        <w:t xml:space="preserve"> مهمة  - يُرجى قراءتها قبل الاستخدام </w:t>
      </w:r>
    </w:p>
    <w:p w:rsidR="00DE4600" w:rsidRDefault="00DE4600" w:rsidP="00DE4600">
      <w:pPr>
        <w:bidi/>
        <w:jc w:val="center"/>
        <w:rPr>
          <w:rFonts w:asciiTheme="minorBidi" w:hAnsiTheme="minorBidi" w:cstheme="minorBidi"/>
          <w:rtl/>
        </w:rPr>
      </w:pPr>
    </w:p>
    <w:p w:rsidR="00DE4600" w:rsidRDefault="00DE4600" w:rsidP="00DE4600">
      <w:pPr>
        <w:bidi/>
        <w:rPr>
          <w:rFonts w:asciiTheme="minorBidi" w:hAnsiTheme="minorBidi" w:cstheme="minorBidi"/>
          <w:color w:val="0000FF"/>
          <w:sz w:val="18"/>
          <w:szCs w:val="18"/>
          <w:rtl/>
        </w:rPr>
      </w:pPr>
    </w:p>
    <w:p w:rsidR="00DE4600" w:rsidRPr="004F57E4" w:rsidRDefault="00DE4600" w:rsidP="00DE4600">
      <w:pPr>
        <w:bidi/>
        <w:rPr>
          <w:rFonts w:asciiTheme="minorBidi" w:hAnsiTheme="minorBidi" w:cstheme="minorBidi"/>
          <w:color w:val="0000FF"/>
          <w:sz w:val="18"/>
          <w:szCs w:val="18"/>
          <w:rtl/>
        </w:rPr>
      </w:pPr>
      <w:r w:rsidRPr="004F57E4">
        <w:rPr>
          <w:rFonts w:asciiTheme="minorBidi" w:hAnsiTheme="minorBidi" w:cstheme="minorBidi" w:hint="cs"/>
          <w:color w:val="0000FF"/>
          <w:sz w:val="18"/>
          <w:szCs w:val="18"/>
          <w:rtl/>
        </w:rPr>
        <w:t xml:space="preserve">جهاز تكييف </w:t>
      </w:r>
      <w:r w:rsidRPr="00D45287">
        <w:rPr>
          <w:rFonts w:asciiTheme="minorBidi" w:hAnsiTheme="minorBidi" w:cstheme="minorBidi"/>
          <w:color w:val="0000FF"/>
          <w:sz w:val="18"/>
          <w:szCs w:val="18"/>
        </w:rPr>
        <w:t>EC3</w:t>
      </w:r>
      <w:r w:rsidRPr="004F57E4">
        <w:rPr>
          <w:rFonts w:asciiTheme="minorBidi" w:hAnsiTheme="minorBidi" w:cstheme="minorBidi" w:hint="cs"/>
          <w:color w:val="0000FF"/>
          <w:sz w:val="18"/>
          <w:szCs w:val="18"/>
          <w:rtl/>
        </w:rPr>
        <w:t xml:space="preserve"> هو جهاز تبريد للهواء شخصي ويجب أن يكون مواجهاً للمستخدم للحصول على تبريد جيد للهواء. </w:t>
      </w:r>
    </w:p>
    <w:p w:rsidR="00DE4600" w:rsidRDefault="00DE4600" w:rsidP="00DE4600">
      <w:pPr>
        <w:bidi/>
        <w:rPr>
          <w:rFonts w:asciiTheme="minorBidi" w:hAnsiTheme="minorBidi" w:cstheme="minorBidi"/>
          <w:rtl/>
        </w:rPr>
      </w:pPr>
    </w:p>
    <w:p w:rsidR="00DE4600" w:rsidRPr="0028584B" w:rsidRDefault="00DE4600" w:rsidP="00DE4600">
      <w:pPr>
        <w:bidi/>
        <w:rPr>
          <w:rFonts w:asciiTheme="minorBidi" w:hAnsiTheme="minorBidi" w:cstheme="minorBidi"/>
          <w:b/>
          <w:bCs/>
          <w:rtl/>
        </w:rPr>
      </w:pPr>
      <w:r w:rsidRPr="0028584B">
        <w:rPr>
          <w:rFonts w:asciiTheme="minorBidi" w:hAnsiTheme="minorBidi" w:cstheme="minorBidi" w:hint="cs"/>
          <w:b/>
          <w:bCs/>
          <w:rtl/>
        </w:rPr>
        <w:t xml:space="preserve">بالامكان استخدام </w:t>
      </w:r>
      <w:r w:rsidRPr="00D45287">
        <w:rPr>
          <w:rFonts w:asciiTheme="minorBidi" w:hAnsiTheme="minorBidi" w:cstheme="minorBidi"/>
          <w:b/>
          <w:sz w:val="16"/>
          <w:szCs w:val="16"/>
        </w:rPr>
        <w:t xml:space="preserve">TRANSCOOL EC3 </w:t>
      </w:r>
      <w:r>
        <w:rPr>
          <w:rFonts w:asciiTheme="minorBidi" w:hAnsiTheme="minorBidi" w:cstheme="minorBidi" w:hint="cs"/>
          <w:b/>
          <w:sz w:val="16"/>
          <w:szCs w:val="16"/>
          <w:rtl/>
        </w:rPr>
        <w:t xml:space="preserve"> </w:t>
      </w:r>
      <w:r w:rsidRPr="0028584B">
        <w:rPr>
          <w:rFonts w:asciiTheme="minorBidi" w:hAnsiTheme="minorBidi" w:cstheme="minorBidi" w:hint="cs"/>
          <w:b/>
          <w:bCs/>
          <w:rtl/>
        </w:rPr>
        <w:t xml:space="preserve">مع مصدر </w:t>
      </w:r>
      <w:r>
        <w:rPr>
          <w:rFonts w:asciiTheme="minorBidi" w:hAnsiTheme="minorBidi" w:cstheme="minorBidi" w:hint="cs"/>
          <w:b/>
          <w:bCs/>
          <w:rtl/>
        </w:rPr>
        <w:t>كهربائي سعة 12/24 فولت أو 240 فولت (باستخدام مهايئ</w:t>
      </w:r>
      <w:r w:rsidRPr="0028584B">
        <w:rPr>
          <w:rFonts w:asciiTheme="minorBidi" w:hAnsiTheme="minorBidi" w:cstheme="minorBidi" w:hint="cs"/>
          <w:b/>
          <w:bCs/>
          <w:rtl/>
        </w:rPr>
        <w:t>/محوِّل)</w:t>
      </w:r>
    </w:p>
    <w:p w:rsidR="00DE4600" w:rsidRDefault="00DE4600" w:rsidP="00DE4600">
      <w:pPr>
        <w:bidi/>
        <w:rPr>
          <w:rFonts w:asciiTheme="minorBidi" w:hAnsiTheme="minorBidi" w:cstheme="minorBidi"/>
          <w:rtl/>
        </w:rPr>
      </w:pPr>
    </w:p>
    <w:p w:rsidR="00DE4600" w:rsidRDefault="00DE4600" w:rsidP="00DE4600">
      <w:pPr>
        <w:bidi/>
        <w:rPr>
          <w:rFonts w:asciiTheme="minorBidi" w:hAnsiTheme="minorBidi" w:cstheme="minorBidi"/>
          <w:rtl/>
        </w:rPr>
      </w:pPr>
      <w:r w:rsidRPr="003C3613">
        <w:rPr>
          <w:rFonts w:asciiTheme="minorBidi" w:hAnsiTheme="minorBidi" w:cstheme="minorBidi" w:hint="cs"/>
          <w:color w:val="FF0000"/>
          <w:rtl/>
        </w:rPr>
        <w:t xml:space="preserve">استخدم دائماً </w:t>
      </w:r>
      <w:r w:rsidRPr="003C3613">
        <w:rPr>
          <w:rFonts w:asciiTheme="minorBidi" w:hAnsiTheme="minorBidi" w:cstheme="minorBidi"/>
          <w:color w:val="FF0000"/>
        </w:rPr>
        <w:t xml:space="preserve">EC3 </w:t>
      </w:r>
      <w:r w:rsidRPr="003C3613">
        <w:rPr>
          <w:rFonts w:asciiTheme="minorBidi" w:hAnsiTheme="minorBidi" w:cstheme="minorBidi" w:hint="cs"/>
          <w:color w:val="FF0000"/>
          <w:rtl/>
        </w:rPr>
        <w:t xml:space="preserve"> في مكان ذو تهوية جيدة</w:t>
      </w:r>
      <w:r>
        <w:rPr>
          <w:rFonts w:asciiTheme="minorBidi" w:hAnsiTheme="minorBidi" w:cstheme="minorBidi" w:hint="cs"/>
          <w:rtl/>
        </w:rPr>
        <w:t xml:space="preserve">، فهو يحتاج إلى سحب الهواء النقي من الخارج. استخدمه بالقرب من فتحة تهوية أو باب أو نافذة. سوف تزيد الرطوبة إذا تمّ استخدامه في مكان مغلق بدون تهوية. وتقل كفاءة نظام التبريد المائي في الأماكن التي بها نسبة رطوبة عالية. ويمكن استخدام </w:t>
      </w:r>
      <w:r w:rsidRPr="00D45287">
        <w:rPr>
          <w:rFonts w:asciiTheme="minorBidi" w:hAnsiTheme="minorBidi" w:cstheme="minorBidi"/>
          <w:sz w:val="18"/>
          <w:szCs w:val="18"/>
        </w:rPr>
        <w:t xml:space="preserve">EC3 </w:t>
      </w:r>
      <w:r>
        <w:rPr>
          <w:rFonts w:asciiTheme="minorBidi" w:hAnsiTheme="minorBidi" w:cstheme="minorBidi" w:hint="cs"/>
          <w:sz w:val="18"/>
          <w:szCs w:val="18"/>
          <w:rtl/>
        </w:rPr>
        <w:t xml:space="preserve"> </w:t>
      </w:r>
      <w:r>
        <w:rPr>
          <w:rFonts w:asciiTheme="minorBidi" w:hAnsiTheme="minorBidi" w:cstheme="minorBidi" w:hint="cs"/>
          <w:rtl/>
        </w:rPr>
        <w:t xml:space="preserve">بدون ماء في الأماكن عالية الرطوبة.  </w:t>
      </w:r>
    </w:p>
    <w:p w:rsidR="00DE4600" w:rsidRDefault="00DE4600" w:rsidP="00DE4600">
      <w:pPr>
        <w:bidi/>
        <w:rPr>
          <w:rFonts w:asciiTheme="minorBidi" w:hAnsiTheme="minorBidi" w:cstheme="minorBidi"/>
          <w:rtl/>
        </w:rPr>
      </w:pPr>
    </w:p>
    <w:p w:rsidR="00DE4600" w:rsidRPr="00D6415E" w:rsidRDefault="00DE4600" w:rsidP="00DE4600">
      <w:pPr>
        <w:bidi/>
        <w:rPr>
          <w:rFonts w:asciiTheme="minorBidi" w:hAnsiTheme="minorBidi" w:cstheme="minorBidi"/>
          <w:color w:val="FF0000"/>
          <w:rtl/>
        </w:rPr>
      </w:pPr>
      <w:r w:rsidRPr="00D6415E">
        <w:rPr>
          <w:rFonts w:asciiTheme="minorBidi" w:hAnsiTheme="minorBidi" w:cstheme="minorBidi" w:hint="cs"/>
          <w:color w:val="FF0000"/>
          <w:rtl/>
        </w:rPr>
        <w:t xml:space="preserve">قم بتشغيل </w:t>
      </w:r>
      <w:r w:rsidRPr="00D45287">
        <w:rPr>
          <w:rFonts w:asciiTheme="minorBidi" w:hAnsiTheme="minorBidi" w:cstheme="minorBidi"/>
          <w:color w:val="FF0000"/>
          <w:sz w:val="18"/>
          <w:szCs w:val="18"/>
        </w:rPr>
        <w:t xml:space="preserve">TRANSCOOL </w:t>
      </w:r>
      <w:r>
        <w:rPr>
          <w:rFonts w:asciiTheme="minorBidi" w:hAnsiTheme="minorBidi" w:cstheme="minorBidi" w:hint="cs"/>
          <w:color w:val="FF0000"/>
          <w:sz w:val="18"/>
          <w:szCs w:val="18"/>
          <w:rtl/>
        </w:rPr>
        <w:t xml:space="preserve"> </w:t>
      </w:r>
      <w:r w:rsidRPr="00D6415E">
        <w:rPr>
          <w:rFonts w:asciiTheme="minorBidi" w:hAnsiTheme="minorBidi" w:cstheme="minorBidi" w:hint="cs"/>
          <w:color w:val="FF0000"/>
          <w:rtl/>
        </w:rPr>
        <w:t>في وضعية رأسية وعلى سطحٍ مستوٍ. لا تملأه بالماء أكثر من الحد المطلوب، واستعن بمقياس الماء النظيف الموجود في جانب</w:t>
      </w:r>
      <w:r>
        <w:rPr>
          <w:rFonts w:asciiTheme="minorBidi" w:hAnsiTheme="minorBidi" w:cstheme="minorBidi" w:hint="cs"/>
          <w:color w:val="FF0000"/>
          <w:rtl/>
        </w:rPr>
        <w:t xml:space="preserve"> </w:t>
      </w:r>
      <w:proofErr w:type="spellStart"/>
      <w:r w:rsidRPr="00D6415E">
        <w:rPr>
          <w:rFonts w:asciiTheme="minorBidi" w:hAnsiTheme="minorBidi" w:cstheme="minorBidi"/>
          <w:color w:val="FF0000"/>
        </w:rPr>
        <w:t>Transcool</w:t>
      </w:r>
      <w:proofErr w:type="spellEnd"/>
      <w:r w:rsidRPr="00D6415E">
        <w:rPr>
          <w:rFonts w:asciiTheme="minorBidi" w:hAnsiTheme="minorBidi" w:cstheme="minorBidi" w:hint="cs"/>
          <w:color w:val="FF0000"/>
          <w:rtl/>
        </w:rPr>
        <w:t xml:space="preserve"> للتأكد من المستوى الصحيح للماء.  </w:t>
      </w:r>
    </w:p>
    <w:p w:rsidR="00DE4600" w:rsidRDefault="00DE4600" w:rsidP="00DE4600">
      <w:pPr>
        <w:bidi/>
        <w:rPr>
          <w:rFonts w:asciiTheme="minorBidi" w:hAnsiTheme="minorBidi" w:cstheme="minorBidi"/>
          <w:rtl/>
        </w:rPr>
      </w:pPr>
    </w:p>
    <w:p w:rsidR="00DE4600" w:rsidRDefault="00DE4600" w:rsidP="00DE4600">
      <w:pPr>
        <w:bidi/>
        <w:rPr>
          <w:rFonts w:asciiTheme="minorBidi" w:hAnsiTheme="minorBidi" w:cstheme="minorBidi"/>
          <w:rtl/>
        </w:rPr>
      </w:pPr>
      <w:r>
        <w:rPr>
          <w:rFonts w:asciiTheme="minorBidi" w:hAnsiTheme="minorBidi" w:cstheme="minorBidi" w:hint="cs"/>
          <w:rtl/>
        </w:rPr>
        <w:t>يحتاج الجهاز الجديد إلى 30 دقيقة تقريباً للوصول إلى درجة التبريد الكاملة، أو إذا لم يتم استخدامه لفترة من الزمن. وهذا لكي يتم وصول الماء إلى حشيات التبريد الجديدة أو الجافة.</w:t>
      </w:r>
    </w:p>
    <w:p w:rsidR="00DE4600" w:rsidRDefault="00DE4600" w:rsidP="00DE4600">
      <w:pPr>
        <w:bidi/>
        <w:rPr>
          <w:rFonts w:asciiTheme="minorBidi" w:hAnsiTheme="minorBidi" w:cstheme="minorBidi"/>
          <w:rtl/>
        </w:rPr>
      </w:pPr>
    </w:p>
    <w:p w:rsidR="00DE4600" w:rsidRDefault="00DE4600" w:rsidP="00DE4600">
      <w:pPr>
        <w:bidi/>
        <w:rPr>
          <w:rFonts w:asciiTheme="minorBidi" w:hAnsiTheme="minorBidi" w:cstheme="minorBidi"/>
          <w:rtl/>
        </w:rPr>
      </w:pPr>
      <w:bookmarkStart w:id="0" w:name="_GoBack"/>
      <w:bookmarkEnd w:id="0"/>
      <w:r w:rsidRPr="00FC1805">
        <w:rPr>
          <w:rFonts w:asciiTheme="minorBidi" w:hAnsiTheme="minorBidi" w:cstheme="minorBidi" w:hint="cs"/>
          <w:color w:val="FF0000"/>
          <w:rtl/>
        </w:rPr>
        <w:t>قم بملء نصف الجهاز فقط وتأكد من عدم تحرك</w:t>
      </w:r>
      <w:r>
        <w:rPr>
          <w:rFonts w:asciiTheme="minorBidi" w:hAnsiTheme="minorBidi" w:cstheme="minorBidi" w:hint="cs"/>
          <w:color w:val="FF0000"/>
          <w:rtl/>
        </w:rPr>
        <w:t xml:space="preserve"> </w:t>
      </w:r>
      <w:r w:rsidRPr="00D45287">
        <w:rPr>
          <w:rFonts w:asciiTheme="minorBidi" w:hAnsiTheme="minorBidi" w:cstheme="minorBidi"/>
          <w:color w:val="FF0000"/>
          <w:sz w:val="18"/>
          <w:szCs w:val="18"/>
        </w:rPr>
        <w:t>EC3</w:t>
      </w:r>
      <w:r w:rsidRPr="00FC1805">
        <w:rPr>
          <w:rFonts w:asciiTheme="minorBidi" w:hAnsiTheme="minorBidi" w:cstheme="minorBidi" w:hint="cs"/>
          <w:color w:val="FF0000"/>
          <w:rtl/>
        </w:rPr>
        <w:t xml:space="preserve"> عندما تستخدمه في سيارة متحركة.</w:t>
      </w:r>
      <w:r>
        <w:rPr>
          <w:rFonts w:asciiTheme="minorBidi" w:hAnsiTheme="minorBidi" w:cstheme="minorBidi" w:hint="cs"/>
          <w:rtl/>
        </w:rPr>
        <w:t xml:space="preserve"> </w:t>
      </w:r>
    </w:p>
    <w:p w:rsidR="00DE4600" w:rsidRDefault="00DE4600" w:rsidP="00DE4600">
      <w:pPr>
        <w:bidi/>
        <w:rPr>
          <w:rFonts w:asciiTheme="minorBidi" w:hAnsiTheme="minorBidi" w:cstheme="minorBidi"/>
          <w:rtl/>
        </w:rPr>
      </w:pPr>
    </w:p>
    <w:p w:rsidR="00DE4600" w:rsidRDefault="00DE4600" w:rsidP="00DE4600">
      <w:pPr>
        <w:bidi/>
        <w:rPr>
          <w:rFonts w:asciiTheme="minorBidi" w:hAnsiTheme="minorBidi" w:cstheme="minorBidi"/>
          <w:rtl/>
        </w:rPr>
      </w:pPr>
      <w:r>
        <w:rPr>
          <w:rFonts w:asciiTheme="minorBidi" w:hAnsiTheme="minorBidi" w:cstheme="minorBidi" w:hint="cs"/>
          <w:rtl/>
        </w:rPr>
        <w:t xml:space="preserve">إذا كنت تستخدم خزان ماء خارجي، ضعه في مستوى أعلى من وحدة </w:t>
      </w:r>
      <w:proofErr w:type="spellStart"/>
      <w:r w:rsidRPr="00D45287">
        <w:rPr>
          <w:rFonts w:asciiTheme="minorBidi" w:hAnsiTheme="minorBidi" w:cstheme="minorBidi"/>
          <w:sz w:val="18"/>
          <w:szCs w:val="18"/>
        </w:rPr>
        <w:t>Transcool</w:t>
      </w:r>
      <w:proofErr w:type="spellEnd"/>
      <w:r>
        <w:rPr>
          <w:rFonts w:asciiTheme="minorBidi" w:hAnsiTheme="minorBidi" w:cstheme="minorBidi" w:hint="cs"/>
          <w:rtl/>
        </w:rPr>
        <w:t xml:space="preserve"> لتوفير الجاذبية للماء. </w:t>
      </w:r>
      <w:r w:rsidRPr="00D45287">
        <w:rPr>
          <w:rFonts w:asciiTheme="minorBidi" w:hAnsiTheme="minorBidi" w:cstheme="minorBidi"/>
          <w:sz w:val="18"/>
          <w:szCs w:val="18"/>
        </w:rPr>
        <w:t>EC3</w:t>
      </w:r>
      <w:r>
        <w:rPr>
          <w:rFonts w:asciiTheme="minorBidi" w:hAnsiTheme="minorBidi" w:cstheme="minorBidi" w:hint="cs"/>
          <w:rtl/>
        </w:rPr>
        <w:t xml:space="preserve"> مزوَّد بعوامة داخلية تعمل بانتظام على ضبط مستوى الماء الداخلي في المنتصف. </w:t>
      </w:r>
    </w:p>
    <w:p w:rsidR="00DE4600" w:rsidRDefault="00DE4600" w:rsidP="00DE4600">
      <w:pPr>
        <w:bidi/>
        <w:rPr>
          <w:rFonts w:asciiTheme="minorBidi" w:hAnsiTheme="minorBidi" w:cstheme="minorBidi"/>
          <w:rtl/>
        </w:rPr>
      </w:pPr>
    </w:p>
    <w:p w:rsidR="00DE4600" w:rsidRPr="00DD2CA3" w:rsidRDefault="00DE4600" w:rsidP="006069C2">
      <w:pPr>
        <w:bidi/>
        <w:rPr>
          <w:rFonts w:asciiTheme="minorBidi" w:hAnsiTheme="minorBidi" w:cstheme="minorBidi"/>
          <w:color w:val="0000FF"/>
          <w:rtl/>
        </w:rPr>
      </w:pPr>
      <w:r w:rsidRPr="00DD2CA3">
        <w:rPr>
          <w:rFonts w:asciiTheme="minorBidi" w:hAnsiTheme="minorBidi" w:cstheme="minorBidi" w:hint="cs"/>
          <w:color w:val="0000FF"/>
          <w:rtl/>
        </w:rPr>
        <w:t xml:space="preserve">اضف 5 </w:t>
      </w:r>
      <w:r w:rsidRPr="00DD2CA3">
        <w:rPr>
          <w:rFonts w:asciiTheme="minorBidi" w:hAnsiTheme="minorBidi" w:cstheme="minorBidi"/>
          <w:color w:val="0000FF"/>
          <w:rtl/>
        </w:rPr>
        <w:t>–</w:t>
      </w:r>
      <w:r w:rsidRPr="00DD2CA3">
        <w:rPr>
          <w:rFonts w:asciiTheme="minorBidi" w:hAnsiTheme="minorBidi" w:cstheme="minorBidi" w:hint="cs"/>
          <w:color w:val="0000FF"/>
          <w:rtl/>
        </w:rPr>
        <w:t xml:space="preserve"> 10 مل من</w:t>
      </w:r>
      <w:r>
        <w:rPr>
          <w:rFonts w:asciiTheme="minorBidi" w:hAnsiTheme="minorBidi" w:cstheme="minorBidi" w:hint="cs"/>
          <w:color w:val="0000FF"/>
          <w:rtl/>
        </w:rPr>
        <w:t xml:space="preserve"> </w:t>
      </w:r>
      <w:r w:rsidR="006069C2" w:rsidRPr="00675115">
        <w:rPr>
          <w:rFonts w:asciiTheme="minorBidi" w:hAnsiTheme="minorBidi" w:cstheme="minorBidi" w:hint="cs"/>
          <w:color w:val="0000FF"/>
          <w:sz w:val="16"/>
          <w:szCs w:val="16"/>
          <w:rtl/>
        </w:rPr>
        <w:t>زيت الأوكالبتوس</w:t>
      </w:r>
      <w:r w:rsidRPr="00675115">
        <w:rPr>
          <w:rFonts w:asciiTheme="minorBidi" w:hAnsiTheme="minorBidi" w:cstheme="minorBidi" w:hint="cs"/>
          <w:color w:val="0000FF"/>
          <w:rtl/>
        </w:rPr>
        <w:t xml:space="preserve"> أو</w:t>
      </w:r>
      <w:r w:rsidRPr="00DD2CA3">
        <w:rPr>
          <w:rFonts w:asciiTheme="minorBidi" w:hAnsiTheme="minorBidi" w:cstheme="minorBidi" w:hint="cs"/>
          <w:color w:val="0000FF"/>
          <w:rtl/>
        </w:rPr>
        <w:t xml:space="preserve"> زيت شجرة الشاي إلى خزان الماء بالتناوب لمنع نمو البكتريا داخل الجهاز. </w:t>
      </w:r>
    </w:p>
    <w:p w:rsidR="00DE4600" w:rsidRDefault="00DE4600" w:rsidP="00DE4600">
      <w:pPr>
        <w:bidi/>
        <w:rPr>
          <w:rFonts w:asciiTheme="minorBidi" w:hAnsiTheme="minorBidi" w:cstheme="minorBidi"/>
          <w:rtl/>
        </w:rPr>
      </w:pPr>
    </w:p>
    <w:p w:rsidR="00DE4600" w:rsidRDefault="00DE4600" w:rsidP="00DE4600">
      <w:pPr>
        <w:bidi/>
        <w:rPr>
          <w:rtl/>
        </w:rPr>
      </w:pPr>
      <w:r>
        <w:rPr>
          <w:rFonts w:asciiTheme="minorBidi" w:hAnsiTheme="minorBidi" w:cstheme="minorBidi" w:hint="cs"/>
          <w:rtl/>
        </w:rPr>
        <w:t>قم بتصريف خزان الماء باستمرار عن طريق إمالة الجهاز نحو الأمام للسماح للماء بالخروج عبر فتحات التهوية الأمامية.</w:t>
      </w:r>
    </w:p>
    <w:p w:rsidR="00DE4600" w:rsidRDefault="00DE4600" w:rsidP="00DE4600">
      <w:pPr>
        <w:bidi/>
        <w:rPr>
          <w:rtl/>
        </w:rPr>
      </w:pPr>
    </w:p>
    <w:p w:rsidR="00DE4600" w:rsidRPr="00D2615A" w:rsidRDefault="00DE4600" w:rsidP="00DE4600">
      <w:pPr>
        <w:bidi/>
        <w:rPr>
          <w:rFonts w:asciiTheme="minorBidi" w:hAnsiTheme="minorBidi" w:cstheme="minorBidi"/>
          <w:color w:val="FF0000"/>
          <w:rtl/>
        </w:rPr>
      </w:pPr>
      <w:r w:rsidRPr="00D2615A">
        <w:rPr>
          <w:rFonts w:asciiTheme="minorBidi" w:hAnsiTheme="minorBidi" w:cstheme="minorBidi" w:hint="cs"/>
          <w:color w:val="FF0000"/>
          <w:rtl/>
        </w:rPr>
        <w:t xml:space="preserve">قم بتشغيل الجهاز بدون ماء من أجل تجفيف الحشية الداخلية للتخزين، أو عندما يكون الجهاز غير مستخدما لأكثر من 7 أيام. </w:t>
      </w:r>
    </w:p>
    <w:p w:rsidR="00DE4600" w:rsidRDefault="00DE4600" w:rsidP="00DE4600">
      <w:pPr>
        <w:bidi/>
        <w:rPr>
          <w:rtl/>
        </w:rPr>
      </w:pPr>
    </w:p>
    <w:p w:rsidR="00DE4600" w:rsidRDefault="00DE4600" w:rsidP="00DE4600">
      <w:pPr>
        <w:bidi/>
        <w:rPr>
          <w:rtl/>
        </w:rPr>
      </w:pPr>
      <w:r>
        <w:rPr>
          <w:rFonts w:hint="cs"/>
          <w:rtl/>
        </w:rPr>
        <w:t xml:space="preserve">قم بتغيير حشيات التبريد كل 500 </w:t>
      </w:r>
      <w:r>
        <w:rPr>
          <w:rtl/>
        </w:rPr>
        <w:t>–</w:t>
      </w:r>
      <w:r>
        <w:rPr>
          <w:rFonts w:hint="cs"/>
          <w:rtl/>
        </w:rPr>
        <w:t xml:space="preserve"> 800 ساعة عن طريق فك المسامير الموجودة في الغطاء أعلى الجهاز لإخراج الحشية القديمة. وقم بتغيير الحشيات إذا انخفضت كفاءة التبريد في أي وقت. ويمكن شراء حشيات جديدة عبر موقعنا الالكتروني - </w:t>
      </w:r>
      <w:r w:rsidR="000D4633">
        <w:rPr>
          <w:rFonts w:asciiTheme="minorBidi" w:hAnsiTheme="minorBidi" w:cstheme="minorBidi"/>
          <w:sz w:val="18"/>
          <w:szCs w:val="18"/>
        </w:rPr>
        <w:fldChar w:fldCharType="begin"/>
      </w:r>
      <w:r>
        <w:rPr>
          <w:rFonts w:asciiTheme="minorBidi" w:hAnsiTheme="minorBidi" w:cstheme="minorBidi"/>
          <w:sz w:val="18"/>
          <w:szCs w:val="18"/>
        </w:rPr>
        <w:instrText xml:space="preserve"> HYPERLINK "http://</w:instrText>
      </w:r>
      <w:r w:rsidRPr="00D45287">
        <w:rPr>
          <w:rFonts w:asciiTheme="minorBidi" w:hAnsiTheme="minorBidi" w:cstheme="minorBidi"/>
          <w:sz w:val="18"/>
          <w:szCs w:val="18"/>
        </w:rPr>
        <w:instrText>www.transcool.info</w:instrText>
      </w:r>
      <w:r>
        <w:rPr>
          <w:rFonts w:asciiTheme="minorBidi" w:hAnsiTheme="minorBidi" w:cstheme="minorBidi"/>
          <w:sz w:val="18"/>
          <w:szCs w:val="18"/>
        </w:rPr>
        <w:instrText xml:space="preserve">" </w:instrText>
      </w:r>
      <w:r w:rsidR="000D4633">
        <w:rPr>
          <w:rFonts w:asciiTheme="minorBidi" w:hAnsiTheme="minorBidi" w:cstheme="minorBidi"/>
          <w:sz w:val="18"/>
          <w:szCs w:val="18"/>
        </w:rPr>
        <w:fldChar w:fldCharType="separate"/>
      </w:r>
      <w:r w:rsidRPr="00852286">
        <w:rPr>
          <w:rStyle w:val="Hyperlink"/>
          <w:rFonts w:asciiTheme="minorBidi" w:hAnsiTheme="minorBidi" w:cstheme="minorBidi"/>
          <w:sz w:val="18"/>
          <w:szCs w:val="18"/>
        </w:rPr>
        <w:t>www.transcool.info</w:t>
      </w:r>
      <w:r w:rsidR="000D4633">
        <w:rPr>
          <w:rFonts w:asciiTheme="minorBidi" w:hAnsiTheme="minorBidi" w:cstheme="minorBidi"/>
          <w:sz w:val="18"/>
          <w:szCs w:val="18"/>
        </w:rPr>
        <w:fldChar w:fldCharType="end"/>
      </w:r>
      <w:r>
        <w:rPr>
          <w:rFonts w:hint="cs"/>
          <w:rtl/>
        </w:rPr>
        <w:t xml:space="preserve">. </w:t>
      </w:r>
    </w:p>
    <w:p w:rsidR="00DE4600" w:rsidRDefault="00DE4600" w:rsidP="00DE4600">
      <w:pPr>
        <w:bidi/>
        <w:rPr>
          <w:rtl/>
        </w:rPr>
      </w:pPr>
    </w:p>
    <w:p w:rsidR="00DE4600" w:rsidRPr="00207231" w:rsidRDefault="00DE4600" w:rsidP="00DE4600">
      <w:pPr>
        <w:bidi/>
        <w:rPr>
          <w:b/>
          <w:bCs/>
          <w:rtl/>
        </w:rPr>
      </w:pPr>
      <w:r w:rsidRPr="00207231">
        <w:rPr>
          <w:rFonts w:hint="cs"/>
          <w:b/>
          <w:bCs/>
          <w:rtl/>
        </w:rPr>
        <w:t>الفترات الزمنية</w:t>
      </w:r>
    </w:p>
    <w:p w:rsidR="00DE4600" w:rsidRDefault="00DE4600" w:rsidP="00DE4600">
      <w:pPr>
        <w:bidi/>
        <w:rPr>
          <w:sz w:val="16"/>
          <w:szCs w:val="16"/>
          <w:rtl/>
        </w:rPr>
      </w:pPr>
      <w:r w:rsidRPr="0058364C">
        <w:rPr>
          <w:rFonts w:hint="cs"/>
          <w:sz w:val="16"/>
          <w:szCs w:val="16"/>
          <w:rtl/>
        </w:rPr>
        <w:t>لقد تمّ تسجيل أمثلة استهلاك بطاريات الطاقة التالية باستخدام بطارية سيارة مشحونة سعة 12 فولت 60 أمبير في الساعة، (بقراءة 13.2 فولت) مع تشغيل</w:t>
      </w:r>
      <w:r>
        <w:rPr>
          <w:rFonts w:hint="cs"/>
          <w:sz w:val="16"/>
          <w:szCs w:val="16"/>
          <w:rtl/>
        </w:rPr>
        <w:t xml:space="preserve"> </w:t>
      </w:r>
      <w:r w:rsidRPr="00D45287">
        <w:rPr>
          <w:rFonts w:asciiTheme="minorBidi" w:hAnsiTheme="minorBidi" w:cstheme="minorBidi"/>
          <w:sz w:val="14"/>
          <w:szCs w:val="14"/>
        </w:rPr>
        <w:t>EC3</w:t>
      </w:r>
      <w:r w:rsidRPr="0058364C">
        <w:rPr>
          <w:rFonts w:hint="cs"/>
          <w:sz w:val="16"/>
          <w:szCs w:val="16"/>
          <w:rtl/>
        </w:rPr>
        <w:t xml:space="preserve"> باستمر</w:t>
      </w:r>
      <w:r>
        <w:rPr>
          <w:rFonts w:hint="cs"/>
          <w:sz w:val="16"/>
          <w:szCs w:val="16"/>
          <w:rtl/>
        </w:rPr>
        <w:t>ار</w:t>
      </w:r>
      <w:r w:rsidRPr="0058364C">
        <w:rPr>
          <w:rFonts w:hint="cs"/>
          <w:sz w:val="16"/>
          <w:szCs w:val="16"/>
          <w:rtl/>
        </w:rPr>
        <w:t xml:space="preserve"> حتى وصلت فلتية البطارية إلى</w:t>
      </w:r>
      <w:r>
        <w:rPr>
          <w:rFonts w:hint="cs"/>
          <w:sz w:val="16"/>
          <w:szCs w:val="16"/>
          <w:rtl/>
        </w:rPr>
        <w:t xml:space="preserve"> 12 فولت والتي لا تزال توفر طاقة كافية لتشغيل السيارة. (لم تكن البطارية موصلة بالسيارة في ذلك الوقت). وقد تختلف النتائج استناداً إلى مواصفات كل بطارية. </w:t>
      </w:r>
      <w:r w:rsidRPr="0058364C">
        <w:rPr>
          <w:rFonts w:hint="cs"/>
          <w:sz w:val="16"/>
          <w:szCs w:val="16"/>
          <w:rtl/>
        </w:rPr>
        <w:t xml:space="preserve"> </w:t>
      </w:r>
    </w:p>
    <w:p w:rsidR="00DE4600" w:rsidRDefault="00DE4600" w:rsidP="00DE4600">
      <w:pPr>
        <w:bidi/>
        <w:rPr>
          <w:sz w:val="16"/>
          <w:szCs w:val="16"/>
          <w:rtl/>
        </w:rPr>
      </w:pPr>
    </w:p>
    <w:p w:rsidR="00DE4600" w:rsidRPr="00DE4600" w:rsidRDefault="00DE4600" w:rsidP="00DE4600">
      <w:pPr>
        <w:bidi/>
        <w:rPr>
          <w:b/>
          <w:bCs/>
          <w:sz w:val="16"/>
          <w:szCs w:val="16"/>
          <w:rtl/>
        </w:rPr>
      </w:pPr>
      <w:r w:rsidRPr="008A0D7B">
        <w:rPr>
          <w:rFonts w:hint="cs"/>
          <w:b/>
          <w:bCs/>
          <w:sz w:val="16"/>
          <w:szCs w:val="16"/>
          <w:rtl/>
        </w:rPr>
        <w:t xml:space="preserve">سرعة منخفضة </w:t>
      </w:r>
      <w:r w:rsidRPr="008A0D7B">
        <w:rPr>
          <w:b/>
          <w:bCs/>
          <w:sz w:val="16"/>
          <w:szCs w:val="16"/>
          <w:rtl/>
        </w:rPr>
        <w:t>–</w:t>
      </w:r>
      <w:r w:rsidRPr="008A0D7B">
        <w:rPr>
          <w:rFonts w:hint="cs"/>
          <w:b/>
          <w:bCs/>
          <w:sz w:val="16"/>
          <w:szCs w:val="16"/>
          <w:rtl/>
        </w:rPr>
        <w:t xml:space="preserve"> 40 ساعة   </w:t>
      </w:r>
      <w:r>
        <w:rPr>
          <w:rFonts w:hint="cs"/>
          <w:b/>
          <w:bCs/>
          <w:sz w:val="16"/>
          <w:szCs w:val="16"/>
          <w:rtl/>
        </w:rPr>
        <w:t xml:space="preserve">     </w:t>
      </w:r>
      <w:r w:rsidRPr="008A0D7B">
        <w:rPr>
          <w:rFonts w:hint="cs"/>
          <w:b/>
          <w:bCs/>
          <w:sz w:val="16"/>
          <w:szCs w:val="16"/>
          <w:rtl/>
        </w:rPr>
        <w:t xml:space="preserve">  سرعة متوسطة  - 15 ساعة    </w:t>
      </w:r>
      <w:r>
        <w:rPr>
          <w:rFonts w:hint="cs"/>
          <w:b/>
          <w:bCs/>
          <w:sz w:val="16"/>
          <w:szCs w:val="16"/>
          <w:rtl/>
        </w:rPr>
        <w:t xml:space="preserve">       </w:t>
      </w:r>
      <w:r w:rsidRPr="008A0D7B">
        <w:rPr>
          <w:rFonts w:hint="cs"/>
          <w:b/>
          <w:bCs/>
          <w:sz w:val="16"/>
          <w:szCs w:val="16"/>
          <w:rtl/>
        </w:rPr>
        <w:t xml:space="preserve">    سرعة عالية </w:t>
      </w:r>
      <w:r w:rsidRPr="008A0D7B">
        <w:rPr>
          <w:b/>
          <w:bCs/>
          <w:sz w:val="16"/>
          <w:szCs w:val="16"/>
          <w:rtl/>
        </w:rPr>
        <w:t>–</w:t>
      </w:r>
      <w:r w:rsidRPr="008A0D7B">
        <w:rPr>
          <w:rFonts w:hint="cs"/>
          <w:b/>
          <w:bCs/>
          <w:sz w:val="16"/>
          <w:szCs w:val="16"/>
          <w:rtl/>
        </w:rPr>
        <w:t xml:space="preserve"> 10 ساعات </w:t>
      </w:r>
    </w:p>
    <w:p w:rsidR="00DE4600" w:rsidRDefault="00DE4600" w:rsidP="00DE4600">
      <w:pPr>
        <w:bidi/>
        <w:rPr>
          <w:sz w:val="16"/>
          <w:szCs w:val="16"/>
          <w:rtl/>
        </w:rPr>
      </w:pPr>
    </w:p>
    <w:p w:rsidR="00DE4600" w:rsidRDefault="00DE4600" w:rsidP="00DE4600">
      <w:pPr>
        <w:bidi/>
        <w:rPr>
          <w:sz w:val="16"/>
          <w:szCs w:val="16"/>
          <w:rtl/>
        </w:rPr>
      </w:pPr>
      <w:r>
        <w:rPr>
          <w:rFonts w:hint="cs"/>
          <w:sz w:val="16"/>
          <w:szCs w:val="16"/>
          <w:rtl/>
        </w:rPr>
        <w:t xml:space="preserve">للحصول على فترات تبريد أطول، يُنصح باستخدام بطارية دورة عميق أو حزمة بطاريات. وسوف توفر بطارية الدورة العميقة إمداداً كهربائيا لفترة أطول بكثير ويمكن استهلاكها حتى مستوى أقلّ من مستوى بطارية "التشغيل" أو "الكرنك"، وذلك بدون إحداث أي ضرر لخلايا البطارية. النتائج أدناه تم أخذها باستخدام بطارية نقل مشحونة بالكامل تم تفريغها حتى 10.5 فولت. </w:t>
      </w:r>
    </w:p>
    <w:p w:rsidR="00DE4600" w:rsidRDefault="00DE4600" w:rsidP="00DE4600">
      <w:pPr>
        <w:bidi/>
        <w:rPr>
          <w:sz w:val="16"/>
          <w:szCs w:val="16"/>
          <w:rtl/>
        </w:rPr>
      </w:pPr>
    </w:p>
    <w:p w:rsidR="00DE4600" w:rsidRDefault="00DE4600" w:rsidP="00DE4600">
      <w:pPr>
        <w:bidi/>
        <w:rPr>
          <w:sz w:val="16"/>
          <w:szCs w:val="16"/>
          <w:rtl/>
        </w:rPr>
      </w:pPr>
      <w:r w:rsidRPr="008A0D7B">
        <w:rPr>
          <w:rFonts w:hint="cs"/>
          <w:b/>
          <w:bCs/>
          <w:sz w:val="16"/>
          <w:szCs w:val="16"/>
          <w:rtl/>
        </w:rPr>
        <w:t xml:space="preserve">سرعة منخفضة </w:t>
      </w:r>
      <w:r w:rsidRPr="008A0D7B">
        <w:rPr>
          <w:b/>
          <w:bCs/>
          <w:sz w:val="16"/>
          <w:szCs w:val="16"/>
          <w:rtl/>
        </w:rPr>
        <w:t>–</w:t>
      </w:r>
      <w:r w:rsidRPr="008A0D7B">
        <w:rPr>
          <w:rFonts w:hint="cs"/>
          <w:b/>
          <w:bCs/>
          <w:sz w:val="16"/>
          <w:szCs w:val="16"/>
          <w:rtl/>
        </w:rPr>
        <w:t xml:space="preserve"> </w:t>
      </w:r>
      <w:r>
        <w:rPr>
          <w:rFonts w:hint="cs"/>
          <w:b/>
          <w:bCs/>
          <w:sz w:val="16"/>
          <w:szCs w:val="16"/>
          <w:rtl/>
        </w:rPr>
        <w:t>175</w:t>
      </w:r>
      <w:r w:rsidRPr="008A0D7B">
        <w:rPr>
          <w:rFonts w:hint="cs"/>
          <w:b/>
          <w:bCs/>
          <w:sz w:val="16"/>
          <w:szCs w:val="16"/>
          <w:rtl/>
        </w:rPr>
        <w:t xml:space="preserve"> ساعة  </w:t>
      </w:r>
      <w:r>
        <w:rPr>
          <w:rFonts w:hint="cs"/>
          <w:b/>
          <w:bCs/>
          <w:sz w:val="16"/>
          <w:szCs w:val="16"/>
          <w:rtl/>
        </w:rPr>
        <w:t xml:space="preserve">      </w:t>
      </w:r>
      <w:r w:rsidRPr="008A0D7B">
        <w:rPr>
          <w:rFonts w:hint="cs"/>
          <w:b/>
          <w:bCs/>
          <w:sz w:val="16"/>
          <w:szCs w:val="16"/>
          <w:rtl/>
        </w:rPr>
        <w:t xml:space="preserve">   سرعة متوسطة  - </w:t>
      </w:r>
      <w:r>
        <w:rPr>
          <w:rFonts w:hint="cs"/>
          <w:b/>
          <w:bCs/>
          <w:sz w:val="16"/>
          <w:szCs w:val="16"/>
          <w:rtl/>
        </w:rPr>
        <w:t>78</w:t>
      </w:r>
      <w:r w:rsidRPr="008A0D7B">
        <w:rPr>
          <w:rFonts w:hint="cs"/>
          <w:b/>
          <w:bCs/>
          <w:sz w:val="16"/>
          <w:szCs w:val="16"/>
          <w:rtl/>
        </w:rPr>
        <w:t xml:space="preserve"> ساعة      </w:t>
      </w:r>
      <w:r>
        <w:rPr>
          <w:rFonts w:hint="cs"/>
          <w:b/>
          <w:bCs/>
          <w:sz w:val="16"/>
          <w:szCs w:val="16"/>
          <w:rtl/>
        </w:rPr>
        <w:t xml:space="preserve">   </w:t>
      </w:r>
      <w:r w:rsidRPr="008A0D7B">
        <w:rPr>
          <w:rFonts w:hint="cs"/>
          <w:b/>
          <w:bCs/>
          <w:sz w:val="16"/>
          <w:szCs w:val="16"/>
          <w:rtl/>
        </w:rPr>
        <w:t xml:space="preserve">  سرعة عالية </w:t>
      </w:r>
      <w:r w:rsidRPr="008A0D7B">
        <w:rPr>
          <w:b/>
          <w:bCs/>
          <w:sz w:val="16"/>
          <w:szCs w:val="16"/>
          <w:rtl/>
        </w:rPr>
        <w:t>–</w:t>
      </w:r>
      <w:r w:rsidRPr="008A0D7B">
        <w:rPr>
          <w:rFonts w:hint="cs"/>
          <w:b/>
          <w:bCs/>
          <w:sz w:val="16"/>
          <w:szCs w:val="16"/>
          <w:rtl/>
        </w:rPr>
        <w:t xml:space="preserve"> </w:t>
      </w:r>
      <w:r>
        <w:rPr>
          <w:rFonts w:hint="cs"/>
          <w:b/>
          <w:bCs/>
          <w:sz w:val="16"/>
          <w:szCs w:val="16"/>
          <w:rtl/>
        </w:rPr>
        <w:t>59</w:t>
      </w:r>
      <w:r w:rsidRPr="008A0D7B">
        <w:rPr>
          <w:rFonts w:hint="cs"/>
          <w:b/>
          <w:bCs/>
          <w:sz w:val="16"/>
          <w:szCs w:val="16"/>
          <w:rtl/>
        </w:rPr>
        <w:t xml:space="preserve"> ساع</w:t>
      </w:r>
      <w:r>
        <w:rPr>
          <w:rFonts w:hint="cs"/>
          <w:b/>
          <w:bCs/>
          <w:sz w:val="16"/>
          <w:szCs w:val="16"/>
          <w:rtl/>
        </w:rPr>
        <w:t>ة</w:t>
      </w:r>
    </w:p>
    <w:p w:rsidR="00DE4600" w:rsidRDefault="00DE4600" w:rsidP="00DE4600">
      <w:pPr>
        <w:bidi/>
        <w:rPr>
          <w:sz w:val="16"/>
          <w:szCs w:val="16"/>
          <w:rtl/>
        </w:rPr>
      </w:pPr>
    </w:p>
    <w:p w:rsidR="00DE4600" w:rsidRDefault="00DE4600" w:rsidP="00DE4600">
      <w:pPr>
        <w:bidi/>
        <w:rPr>
          <w:sz w:val="16"/>
          <w:szCs w:val="16"/>
          <w:rtl/>
        </w:rPr>
      </w:pPr>
      <w:proofErr w:type="spellStart"/>
      <w:r w:rsidRPr="00D45287">
        <w:rPr>
          <w:rFonts w:asciiTheme="minorBidi" w:hAnsiTheme="minorBidi" w:cstheme="minorBidi"/>
          <w:sz w:val="16"/>
          <w:szCs w:val="16"/>
        </w:rPr>
        <w:t>Transcool</w:t>
      </w:r>
      <w:proofErr w:type="spellEnd"/>
      <w:r w:rsidRPr="00D45287">
        <w:rPr>
          <w:rFonts w:asciiTheme="minorBidi" w:hAnsiTheme="minorBidi" w:cstheme="minorBidi"/>
          <w:sz w:val="16"/>
          <w:szCs w:val="16"/>
        </w:rPr>
        <w:t xml:space="preserve"> </w:t>
      </w:r>
      <w:proofErr w:type="gramStart"/>
      <w:r w:rsidRPr="00D45287">
        <w:rPr>
          <w:rFonts w:asciiTheme="minorBidi" w:hAnsiTheme="minorBidi" w:cstheme="minorBidi"/>
          <w:sz w:val="16"/>
          <w:szCs w:val="16"/>
        </w:rPr>
        <w:t xml:space="preserve">EC3 </w:t>
      </w:r>
      <w:r>
        <w:rPr>
          <w:rFonts w:asciiTheme="minorBidi" w:hAnsiTheme="minorBidi" w:cstheme="minorBidi" w:hint="cs"/>
          <w:sz w:val="16"/>
          <w:szCs w:val="16"/>
          <w:rtl/>
        </w:rPr>
        <w:t xml:space="preserve"> </w:t>
      </w:r>
      <w:r>
        <w:rPr>
          <w:rFonts w:hint="cs"/>
          <w:sz w:val="16"/>
          <w:szCs w:val="16"/>
          <w:rtl/>
        </w:rPr>
        <w:t>مزو</w:t>
      </w:r>
      <w:proofErr w:type="gramEnd"/>
      <w:r>
        <w:rPr>
          <w:rFonts w:hint="cs"/>
          <w:sz w:val="16"/>
          <w:szCs w:val="16"/>
          <w:rtl/>
        </w:rPr>
        <w:t xml:space="preserve">َّد بنظام فصل دارات كهربائية داخلي لفولتية البطارية المنخفضة يقوم بايقاف جهاز التبريد عندما تصل الفولتية إلى 11 فولت.    </w:t>
      </w:r>
    </w:p>
    <w:p w:rsidR="00DE4600" w:rsidRDefault="00DE4600" w:rsidP="00DE4600">
      <w:pPr>
        <w:bidi/>
        <w:rPr>
          <w:sz w:val="16"/>
          <w:szCs w:val="16"/>
          <w:rtl/>
        </w:rPr>
      </w:pPr>
    </w:p>
    <w:p w:rsidR="00DE4600" w:rsidRPr="00AA3705" w:rsidRDefault="00DE4600" w:rsidP="00DE4600">
      <w:pPr>
        <w:bidi/>
        <w:rPr>
          <w:b/>
          <w:bCs/>
          <w:sz w:val="16"/>
          <w:szCs w:val="16"/>
          <w:rtl/>
        </w:rPr>
      </w:pPr>
      <w:r w:rsidRPr="00AA3705">
        <w:rPr>
          <w:rFonts w:hint="cs"/>
          <w:b/>
          <w:bCs/>
          <w:sz w:val="16"/>
          <w:szCs w:val="16"/>
          <w:rtl/>
        </w:rPr>
        <w:t>سعة الماء:</w:t>
      </w:r>
      <w:r>
        <w:rPr>
          <w:rFonts w:hint="cs"/>
          <w:b/>
          <w:bCs/>
          <w:sz w:val="16"/>
          <w:szCs w:val="16"/>
          <w:rtl/>
        </w:rPr>
        <w:t xml:space="preserve"> </w:t>
      </w:r>
      <w:r w:rsidRPr="00AA3705">
        <w:rPr>
          <w:rFonts w:hint="cs"/>
          <w:b/>
          <w:bCs/>
          <w:sz w:val="16"/>
          <w:szCs w:val="16"/>
          <w:rtl/>
        </w:rPr>
        <w:t xml:space="preserve"> 2 لتر (داخلي) </w:t>
      </w:r>
      <w:r>
        <w:rPr>
          <w:rFonts w:hint="cs"/>
          <w:b/>
          <w:bCs/>
          <w:sz w:val="16"/>
          <w:szCs w:val="16"/>
          <w:rtl/>
        </w:rPr>
        <w:t xml:space="preserve">          </w:t>
      </w:r>
      <w:r w:rsidRPr="00AA3705">
        <w:rPr>
          <w:rFonts w:hint="cs"/>
          <w:b/>
          <w:bCs/>
          <w:sz w:val="16"/>
          <w:szCs w:val="16"/>
          <w:rtl/>
        </w:rPr>
        <w:t xml:space="preserve">  5 لتر (خارجي) </w:t>
      </w:r>
      <w:r>
        <w:rPr>
          <w:rFonts w:hint="cs"/>
          <w:b/>
          <w:bCs/>
          <w:sz w:val="16"/>
          <w:szCs w:val="16"/>
          <w:rtl/>
        </w:rPr>
        <w:t xml:space="preserve">     </w:t>
      </w:r>
      <w:r w:rsidRPr="00AA3705">
        <w:rPr>
          <w:rFonts w:hint="cs"/>
          <w:b/>
          <w:bCs/>
          <w:sz w:val="16"/>
          <w:szCs w:val="16"/>
          <w:rtl/>
        </w:rPr>
        <w:t xml:space="preserve"> </w:t>
      </w:r>
      <w:r>
        <w:rPr>
          <w:rFonts w:hint="cs"/>
          <w:b/>
          <w:bCs/>
          <w:sz w:val="16"/>
          <w:szCs w:val="16"/>
          <w:rtl/>
        </w:rPr>
        <w:t xml:space="preserve">    </w:t>
      </w:r>
      <w:r w:rsidRPr="00AA3705">
        <w:rPr>
          <w:rFonts w:hint="cs"/>
          <w:b/>
          <w:bCs/>
          <w:sz w:val="16"/>
          <w:szCs w:val="16"/>
          <w:rtl/>
        </w:rPr>
        <w:t xml:space="preserve"> الوزن </w:t>
      </w:r>
      <w:r w:rsidRPr="00AA3705">
        <w:rPr>
          <w:b/>
          <w:bCs/>
          <w:sz w:val="16"/>
          <w:szCs w:val="16"/>
          <w:rtl/>
        </w:rPr>
        <w:t>–</w:t>
      </w:r>
      <w:r w:rsidRPr="00AA3705">
        <w:rPr>
          <w:rFonts w:hint="cs"/>
          <w:b/>
          <w:bCs/>
          <w:sz w:val="16"/>
          <w:szCs w:val="16"/>
          <w:rtl/>
        </w:rPr>
        <w:t xml:space="preserve"> 1.5 كلغ</w:t>
      </w:r>
    </w:p>
    <w:p w:rsidR="00DE4600" w:rsidRDefault="00DE4600" w:rsidP="00DE4600">
      <w:pPr>
        <w:bidi/>
        <w:rPr>
          <w:sz w:val="16"/>
          <w:szCs w:val="16"/>
          <w:rtl/>
        </w:rPr>
      </w:pPr>
    </w:p>
    <w:p w:rsidR="00DE4600" w:rsidRDefault="00DE4600" w:rsidP="00DE4600">
      <w:pPr>
        <w:bidi/>
        <w:rPr>
          <w:sz w:val="16"/>
          <w:szCs w:val="16"/>
          <w:rtl/>
        </w:rPr>
      </w:pPr>
    </w:p>
    <w:p w:rsidR="00DE4600" w:rsidRDefault="00DE4600" w:rsidP="00DE4600">
      <w:pPr>
        <w:bidi/>
        <w:rPr>
          <w:sz w:val="16"/>
          <w:szCs w:val="16"/>
          <w:rtl/>
        </w:rPr>
      </w:pPr>
      <w:r w:rsidRPr="00AA3705">
        <w:rPr>
          <w:rFonts w:hint="cs"/>
          <w:b/>
          <w:bCs/>
          <w:sz w:val="16"/>
          <w:szCs w:val="16"/>
          <w:rtl/>
        </w:rPr>
        <w:t>الفيوز/الصمام</w:t>
      </w:r>
      <w:r>
        <w:rPr>
          <w:rFonts w:hint="cs"/>
          <w:sz w:val="16"/>
          <w:szCs w:val="16"/>
          <w:rtl/>
        </w:rPr>
        <w:t xml:space="preserve">:  </w:t>
      </w:r>
      <w:r w:rsidRPr="00AA3705">
        <w:rPr>
          <w:rFonts w:asciiTheme="minorBidi" w:hAnsiTheme="minorBidi" w:cstheme="minorBidi" w:hint="cs"/>
          <w:b/>
          <w:color w:val="4BACC6" w:themeColor="accent5"/>
          <w:sz w:val="18"/>
          <w:szCs w:val="18"/>
          <w:rtl/>
        </w:rPr>
        <w:t>12 فولت  2 أمبير</w:t>
      </w:r>
      <w:r>
        <w:rPr>
          <w:rFonts w:hint="cs"/>
          <w:sz w:val="16"/>
          <w:szCs w:val="16"/>
          <w:rtl/>
        </w:rPr>
        <w:t xml:space="preserve">  (موجود في قابس إشعال السيجائر) </w:t>
      </w:r>
    </w:p>
    <w:p w:rsidR="00DE4600" w:rsidRDefault="00DE4600" w:rsidP="00DE4600">
      <w:pPr>
        <w:bidi/>
        <w:rPr>
          <w:sz w:val="16"/>
          <w:szCs w:val="16"/>
          <w:rtl/>
        </w:rPr>
      </w:pPr>
    </w:p>
    <w:p w:rsidR="00DE4600" w:rsidRDefault="00DE4600" w:rsidP="00DE4600">
      <w:pPr>
        <w:bidi/>
        <w:rPr>
          <w:sz w:val="16"/>
          <w:szCs w:val="16"/>
          <w:rtl/>
        </w:rPr>
      </w:pPr>
      <w:r w:rsidRPr="0068627F">
        <w:rPr>
          <w:rFonts w:hint="cs"/>
          <w:b/>
          <w:bCs/>
          <w:sz w:val="16"/>
          <w:szCs w:val="16"/>
          <w:rtl/>
        </w:rPr>
        <w:t>سحب التيار-     منخفض</w:t>
      </w:r>
      <w:r>
        <w:rPr>
          <w:rFonts w:hint="cs"/>
          <w:sz w:val="16"/>
          <w:szCs w:val="16"/>
          <w:rtl/>
        </w:rPr>
        <w:t xml:space="preserve"> </w:t>
      </w:r>
      <w:r w:rsidRPr="00FD2AE6">
        <w:rPr>
          <w:rFonts w:asciiTheme="minorBidi" w:hAnsiTheme="minorBidi" w:cstheme="minorBidi" w:hint="cs"/>
          <w:b/>
          <w:color w:val="4BACC6" w:themeColor="accent5"/>
          <w:sz w:val="18"/>
          <w:szCs w:val="18"/>
          <w:rtl/>
        </w:rPr>
        <w:t>0.7 أمبير/ساعة</w:t>
      </w:r>
      <w:r>
        <w:rPr>
          <w:rFonts w:asciiTheme="minorBidi" w:hAnsiTheme="minorBidi" w:cstheme="minorBidi" w:hint="cs"/>
          <w:b/>
          <w:color w:val="4BACC6" w:themeColor="accent5"/>
          <w:sz w:val="18"/>
          <w:szCs w:val="18"/>
          <w:rtl/>
        </w:rPr>
        <w:t xml:space="preserve">      </w:t>
      </w:r>
      <w:r w:rsidRPr="00FD2AE6">
        <w:rPr>
          <w:rFonts w:asciiTheme="minorBidi" w:hAnsiTheme="minorBidi" w:cstheme="minorBidi" w:hint="cs"/>
          <w:b/>
          <w:color w:val="4BACC6" w:themeColor="accent5"/>
          <w:sz w:val="18"/>
          <w:szCs w:val="18"/>
          <w:rtl/>
        </w:rPr>
        <w:t xml:space="preserve">   </w:t>
      </w:r>
      <w:r w:rsidRPr="0068627F">
        <w:rPr>
          <w:rFonts w:hint="cs"/>
          <w:b/>
          <w:bCs/>
          <w:sz w:val="16"/>
          <w:szCs w:val="16"/>
          <w:rtl/>
        </w:rPr>
        <w:t>متوسط</w:t>
      </w:r>
      <w:r>
        <w:rPr>
          <w:rFonts w:hint="cs"/>
          <w:sz w:val="16"/>
          <w:szCs w:val="16"/>
          <w:rtl/>
        </w:rPr>
        <w:t xml:space="preserve">  </w:t>
      </w:r>
      <w:r w:rsidRPr="00FD2AE6">
        <w:rPr>
          <w:rFonts w:asciiTheme="minorBidi" w:hAnsiTheme="minorBidi" w:cstheme="minorBidi" w:hint="cs"/>
          <w:b/>
          <w:color w:val="4BACC6" w:themeColor="accent5"/>
          <w:sz w:val="18"/>
          <w:szCs w:val="18"/>
          <w:rtl/>
        </w:rPr>
        <w:t>1.25 أمبير/ساعة</w:t>
      </w:r>
      <w:r>
        <w:rPr>
          <w:rFonts w:hint="cs"/>
          <w:sz w:val="16"/>
          <w:szCs w:val="16"/>
          <w:rtl/>
        </w:rPr>
        <w:t xml:space="preserve">         </w:t>
      </w:r>
      <w:r w:rsidRPr="0068627F">
        <w:rPr>
          <w:rFonts w:hint="cs"/>
          <w:b/>
          <w:bCs/>
          <w:sz w:val="16"/>
          <w:szCs w:val="16"/>
          <w:rtl/>
        </w:rPr>
        <w:t>عالٍ</w:t>
      </w:r>
      <w:r>
        <w:rPr>
          <w:rFonts w:hint="cs"/>
          <w:sz w:val="16"/>
          <w:szCs w:val="16"/>
          <w:rtl/>
        </w:rPr>
        <w:t xml:space="preserve"> </w:t>
      </w:r>
      <w:r w:rsidRPr="00FD2AE6">
        <w:rPr>
          <w:rFonts w:asciiTheme="minorBidi" w:hAnsiTheme="minorBidi" w:cstheme="minorBidi" w:hint="cs"/>
          <w:b/>
          <w:color w:val="4BACC6" w:themeColor="accent5"/>
          <w:sz w:val="18"/>
          <w:szCs w:val="18"/>
          <w:rtl/>
        </w:rPr>
        <w:t>1.7 أمبير/ساعة</w:t>
      </w:r>
      <w:r>
        <w:rPr>
          <w:rFonts w:hint="cs"/>
          <w:sz w:val="16"/>
          <w:szCs w:val="16"/>
          <w:rtl/>
        </w:rPr>
        <w:t xml:space="preserve">  </w:t>
      </w:r>
    </w:p>
    <w:p w:rsidR="00DE4600" w:rsidRDefault="00DE4600" w:rsidP="00DE4600">
      <w:pPr>
        <w:bidi/>
        <w:rPr>
          <w:sz w:val="16"/>
          <w:szCs w:val="16"/>
          <w:rtl/>
        </w:rPr>
      </w:pPr>
    </w:p>
    <w:p w:rsidR="00DE4600" w:rsidRDefault="00DE4600" w:rsidP="00DE4600">
      <w:pPr>
        <w:bidi/>
        <w:rPr>
          <w:sz w:val="16"/>
          <w:szCs w:val="16"/>
          <w:rtl/>
        </w:rPr>
      </w:pPr>
    </w:p>
    <w:p w:rsidR="00DE4600" w:rsidRPr="00DE4600" w:rsidRDefault="00DE4600" w:rsidP="00DE4600">
      <w:pPr>
        <w:bidi/>
        <w:rPr>
          <w:sz w:val="12"/>
          <w:szCs w:val="12"/>
          <w:rtl/>
        </w:rPr>
      </w:pPr>
      <w:r w:rsidRPr="00DE4600">
        <w:rPr>
          <w:rFonts w:hint="cs"/>
          <w:sz w:val="12"/>
          <w:szCs w:val="12"/>
          <w:rtl/>
        </w:rPr>
        <w:t xml:space="preserve">تقدم </w:t>
      </w:r>
      <w:r w:rsidRPr="00DE4600">
        <w:rPr>
          <w:rFonts w:asciiTheme="minorBidi" w:hAnsiTheme="minorBidi" w:cstheme="minorBidi"/>
          <w:sz w:val="12"/>
          <w:szCs w:val="12"/>
        </w:rPr>
        <w:t xml:space="preserve">Donegan Assistance Group </w:t>
      </w:r>
      <w:r w:rsidRPr="00DE4600">
        <w:rPr>
          <w:rFonts w:asciiTheme="minorBidi" w:hAnsiTheme="minorBidi" w:cstheme="minorBidi" w:hint="cs"/>
          <w:sz w:val="12"/>
          <w:szCs w:val="12"/>
          <w:rtl/>
        </w:rPr>
        <w:t xml:space="preserve"> </w:t>
      </w:r>
      <w:r w:rsidRPr="00DE4600">
        <w:rPr>
          <w:rFonts w:hint="cs"/>
          <w:sz w:val="12"/>
          <w:szCs w:val="12"/>
          <w:rtl/>
        </w:rPr>
        <w:t xml:space="preserve">كفالة مدتها سنة واحدة من تاريخ الشراء تشمل أي جهاز </w:t>
      </w:r>
      <w:r w:rsidRPr="00DE4600">
        <w:rPr>
          <w:rFonts w:asciiTheme="minorBidi" w:hAnsiTheme="minorBidi" w:cstheme="minorBidi"/>
          <w:sz w:val="12"/>
          <w:szCs w:val="12"/>
        </w:rPr>
        <w:t xml:space="preserve">EC3 </w:t>
      </w:r>
      <w:r w:rsidRPr="00DE4600">
        <w:rPr>
          <w:rFonts w:asciiTheme="minorBidi" w:hAnsiTheme="minorBidi" w:cstheme="minorBidi" w:hint="cs"/>
          <w:sz w:val="12"/>
          <w:szCs w:val="12"/>
          <w:rtl/>
        </w:rPr>
        <w:t xml:space="preserve"> </w:t>
      </w:r>
      <w:r w:rsidRPr="00DE4600">
        <w:rPr>
          <w:rFonts w:hint="cs"/>
          <w:sz w:val="12"/>
          <w:szCs w:val="12"/>
          <w:rtl/>
        </w:rPr>
        <w:t xml:space="preserve">به عطل نتيجة خلل في التصنيع أو المواد. ونحن ملتزمون بموجب هذه الكفالة بأن نقوم بدون رسوم بإصلاح أو استبدال أي </w:t>
      </w:r>
      <w:r w:rsidRPr="00DE4600">
        <w:rPr>
          <w:rFonts w:hint="cs"/>
          <w:sz w:val="12"/>
          <w:szCs w:val="12"/>
          <w:rtl/>
        </w:rPr>
        <w:lastRenderedPageBreak/>
        <w:t>قطع معيبة ولم تتعرض لسوء الاستعمال أو الاهمال في المناولة أو التلف نتيجة أعمال إصلاح عن طريق جهات أخرى. وأي أضرار ناتجة عن هذا المنتج غير مشمولة.</w:t>
      </w:r>
    </w:p>
    <w:p w:rsidR="00DE4600" w:rsidRPr="00DE4600" w:rsidRDefault="00DE4600" w:rsidP="00DE4600">
      <w:pPr>
        <w:bidi/>
        <w:rPr>
          <w:sz w:val="12"/>
          <w:szCs w:val="12"/>
          <w:rtl/>
        </w:rPr>
      </w:pPr>
      <w:r w:rsidRPr="00DE4600">
        <w:rPr>
          <w:rFonts w:hint="cs"/>
          <w:b/>
          <w:bCs/>
          <w:sz w:val="12"/>
          <w:szCs w:val="12"/>
          <w:rtl/>
        </w:rPr>
        <w:t>سياسة الإرجاع</w:t>
      </w:r>
      <w:r w:rsidRPr="00DE4600">
        <w:rPr>
          <w:rFonts w:hint="cs"/>
          <w:sz w:val="12"/>
          <w:szCs w:val="12"/>
          <w:rtl/>
        </w:rPr>
        <w:t>: قم بإرسال إشعار عدم الرضا خلال 7 أيام من تاريخ الشراء لكي تتمكن من استرداد مبلغ الشراء الذي دفعته (مخصوماً منه 15%). ويجب إرجاع المُنتج بحالته وعبوته الأصلية التي تم شراؤه بها مع أجرة بريد يدفعها المالك إلى:</w:t>
      </w:r>
    </w:p>
    <w:p w:rsidR="00DE4600" w:rsidRPr="00DE4600" w:rsidRDefault="00DE4600" w:rsidP="00DE4600">
      <w:pPr>
        <w:bidi/>
        <w:rPr>
          <w:sz w:val="12"/>
          <w:szCs w:val="12"/>
          <w:rtl/>
        </w:rPr>
      </w:pPr>
      <w:r w:rsidRPr="00DE4600">
        <w:rPr>
          <w:rFonts w:asciiTheme="minorBidi" w:hAnsiTheme="minorBidi" w:cstheme="minorBidi"/>
          <w:sz w:val="12"/>
          <w:szCs w:val="12"/>
        </w:rPr>
        <w:t xml:space="preserve">Donegan Assistance Group Pty Ltd Po Box 173, </w:t>
      </w:r>
      <w:proofErr w:type="spellStart"/>
      <w:r w:rsidRPr="00DE4600">
        <w:rPr>
          <w:rFonts w:asciiTheme="minorBidi" w:hAnsiTheme="minorBidi" w:cstheme="minorBidi"/>
          <w:sz w:val="12"/>
          <w:szCs w:val="12"/>
        </w:rPr>
        <w:t>Kyneton</w:t>
      </w:r>
      <w:proofErr w:type="spellEnd"/>
      <w:r w:rsidRPr="00DE4600">
        <w:rPr>
          <w:rFonts w:asciiTheme="minorBidi" w:hAnsiTheme="minorBidi" w:cstheme="minorBidi"/>
          <w:sz w:val="12"/>
          <w:szCs w:val="12"/>
        </w:rPr>
        <w:t>, Victoria 3444</w:t>
      </w:r>
      <w:r w:rsidRPr="00DE4600">
        <w:rPr>
          <w:rFonts w:hint="cs"/>
          <w:sz w:val="12"/>
          <w:szCs w:val="12"/>
          <w:rtl/>
        </w:rPr>
        <w:t xml:space="preserve">                            </w:t>
      </w:r>
      <w:r>
        <w:rPr>
          <w:rFonts w:hint="cs"/>
          <w:sz w:val="12"/>
          <w:szCs w:val="12"/>
          <w:rtl/>
        </w:rPr>
        <w:t xml:space="preserve">          </w:t>
      </w:r>
      <w:r w:rsidRPr="00DE4600">
        <w:rPr>
          <w:rFonts w:hint="cs"/>
          <w:sz w:val="12"/>
          <w:szCs w:val="12"/>
          <w:rtl/>
        </w:rPr>
        <w:t xml:space="preserve">                        </w:t>
      </w:r>
      <w:r w:rsidRPr="00DE4600">
        <w:rPr>
          <w:rFonts w:hint="cs"/>
          <w:b/>
          <w:bCs/>
          <w:sz w:val="12"/>
          <w:szCs w:val="12"/>
          <w:rtl/>
        </w:rPr>
        <w:t>هاتف:</w:t>
      </w:r>
      <w:r w:rsidRPr="00DE4600">
        <w:rPr>
          <w:rFonts w:hint="cs"/>
          <w:sz w:val="12"/>
          <w:szCs w:val="12"/>
          <w:rtl/>
        </w:rPr>
        <w:t xml:space="preserve"> </w:t>
      </w:r>
      <w:r w:rsidRPr="00DE4600">
        <w:rPr>
          <w:rFonts w:asciiTheme="minorBidi" w:hAnsiTheme="minorBidi" w:cstheme="minorBidi"/>
          <w:b/>
          <w:sz w:val="12"/>
          <w:szCs w:val="12"/>
        </w:rPr>
        <w:t>1300 812 005</w:t>
      </w:r>
      <w:r w:rsidRPr="00DE4600">
        <w:rPr>
          <w:rFonts w:hint="cs"/>
          <w:sz w:val="12"/>
          <w:szCs w:val="12"/>
          <w:rtl/>
        </w:rPr>
        <w:t xml:space="preserve">       </w:t>
      </w:r>
    </w:p>
    <w:p w:rsidR="00DE4600" w:rsidRPr="00DE4600" w:rsidRDefault="00DE4600" w:rsidP="00DE4600">
      <w:pPr>
        <w:bidi/>
        <w:rPr>
          <w:sz w:val="12"/>
          <w:szCs w:val="12"/>
          <w:rtl/>
        </w:rPr>
      </w:pPr>
    </w:p>
    <w:p w:rsidR="00DE4600" w:rsidRPr="00FB434C" w:rsidRDefault="00DE4600" w:rsidP="00DE4600">
      <w:pPr>
        <w:bidi/>
        <w:rPr>
          <w:rtl/>
        </w:rPr>
      </w:pPr>
      <w:r w:rsidRPr="00DE4600">
        <w:rPr>
          <w:rFonts w:hint="cs"/>
          <w:sz w:val="12"/>
          <w:szCs w:val="12"/>
          <w:rtl/>
        </w:rPr>
        <w:t xml:space="preserve">  </w:t>
      </w:r>
    </w:p>
    <w:p w:rsidR="00DE4600" w:rsidRPr="00FB434C" w:rsidRDefault="00DE4600" w:rsidP="00DE4600">
      <w:pPr>
        <w:bidi/>
        <w:rPr>
          <w:rtl/>
        </w:rPr>
      </w:pPr>
    </w:p>
    <w:p w:rsidR="00DE4600" w:rsidRPr="00FB434C" w:rsidRDefault="00DE4600" w:rsidP="00DE4600">
      <w:pPr>
        <w:bidi/>
        <w:rPr>
          <w:rtl/>
        </w:rPr>
      </w:pPr>
    </w:p>
    <w:p w:rsidR="00D45287" w:rsidRDefault="00D45287" w:rsidP="00DE4600">
      <w:pPr>
        <w:bidi/>
        <w:rPr>
          <w:rFonts w:asciiTheme="minorBidi" w:hAnsiTheme="minorBidi" w:cstheme="minorBidi"/>
          <w:rtl/>
        </w:rPr>
      </w:pPr>
    </w:p>
    <w:p w:rsidR="0061407F" w:rsidRDefault="0061407F">
      <w:pPr>
        <w:rPr>
          <w:rFonts w:asciiTheme="minorBidi" w:hAnsiTheme="minorBidi" w:cstheme="minorBidi"/>
          <w:rtl/>
        </w:rPr>
      </w:pPr>
    </w:p>
    <w:p w:rsidR="0061407F" w:rsidRPr="00D45287" w:rsidRDefault="0061407F">
      <w:pPr>
        <w:rPr>
          <w:rFonts w:asciiTheme="minorBidi" w:hAnsiTheme="minorBidi" w:cstheme="minorBidi"/>
        </w:rPr>
      </w:pPr>
    </w:p>
    <w:sectPr w:rsidR="0061407F" w:rsidRPr="00D45287" w:rsidSect="001473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45287"/>
    <w:rsid w:val="000A28BA"/>
    <w:rsid w:val="000D4633"/>
    <w:rsid w:val="00126B5F"/>
    <w:rsid w:val="00147333"/>
    <w:rsid w:val="00171648"/>
    <w:rsid w:val="001D78B9"/>
    <w:rsid w:val="00207231"/>
    <w:rsid w:val="0028584B"/>
    <w:rsid w:val="002C6316"/>
    <w:rsid w:val="002E79F3"/>
    <w:rsid w:val="00394243"/>
    <w:rsid w:val="003C3613"/>
    <w:rsid w:val="00481013"/>
    <w:rsid w:val="00481BB8"/>
    <w:rsid w:val="004E2494"/>
    <w:rsid w:val="004F57E4"/>
    <w:rsid w:val="00513DE8"/>
    <w:rsid w:val="0058364C"/>
    <w:rsid w:val="005A30AF"/>
    <w:rsid w:val="005C47F4"/>
    <w:rsid w:val="006069C2"/>
    <w:rsid w:val="0061407F"/>
    <w:rsid w:val="00670A06"/>
    <w:rsid w:val="00675115"/>
    <w:rsid w:val="0068627F"/>
    <w:rsid w:val="006E5194"/>
    <w:rsid w:val="007229DB"/>
    <w:rsid w:val="00876B16"/>
    <w:rsid w:val="00886600"/>
    <w:rsid w:val="008A0D7B"/>
    <w:rsid w:val="008B1F52"/>
    <w:rsid w:val="00971594"/>
    <w:rsid w:val="00980AEB"/>
    <w:rsid w:val="00AA3705"/>
    <w:rsid w:val="00AA4098"/>
    <w:rsid w:val="00AF4D11"/>
    <w:rsid w:val="00B9415B"/>
    <w:rsid w:val="00BC48F8"/>
    <w:rsid w:val="00BD7649"/>
    <w:rsid w:val="00C137CC"/>
    <w:rsid w:val="00C51424"/>
    <w:rsid w:val="00CE6CB7"/>
    <w:rsid w:val="00D07951"/>
    <w:rsid w:val="00D113E7"/>
    <w:rsid w:val="00D2615A"/>
    <w:rsid w:val="00D45287"/>
    <w:rsid w:val="00D6415E"/>
    <w:rsid w:val="00D77DA5"/>
    <w:rsid w:val="00DD2CA3"/>
    <w:rsid w:val="00DE4600"/>
    <w:rsid w:val="00DF3AD5"/>
    <w:rsid w:val="00F135AC"/>
    <w:rsid w:val="00FB434C"/>
    <w:rsid w:val="00FB6F35"/>
    <w:rsid w:val="00FC114E"/>
    <w:rsid w:val="00FC1805"/>
    <w:rsid w:val="00FD2AE6"/>
    <w:rsid w:val="00FF1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8493C-0AB7-4F07-B214-EB47FA8B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2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07F"/>
    <w:rPr>
      <w:rFonts w:ascii="Tahoma" w:hAnsi="Tahoma" w:cs="Tahoma"/>
      <w:sz w:val="16"/>
      <w:szCs w:val="16"/>
    </w:rPr>
  </w:style>
  <w:style w:type="character" w:customStyle="1" w:styleId="BalloonTextChar">
    <w:name w:val="Balloon Text Char"/>
    <w:basedOn w:val="DefaultParagraphFont"/>
    <w:link w:val="BalloonText"/>
    <w:uiPriority w:val="99"/>
    <w:semiHidden/>
    <w:rsid w:val="0061407F"/>
    <w:rPr>
      <w:rFonts w:ascii="Tahoma" w:eastAsiaTheme="minorEastAsia" w:hAnsi="Tahoma" w:cs="Tahoma"/>
      <w:kern w:val="28"/>
      <w:sz w:val="16"/>
      <w:szCs w:val="16"/>
    </w:rPr>
  </w:style>
  <w:style w:type="character" w:styleId="Hyperlink">
    <w:name w:val="Hyperlink"/>
    <w:basedOn w:val="DefaultParagraphFont"/>
    <w:uiPriority w:val="99"/>
    <w:unhideWhenUsed/>
    <w:rsid w:val="00AA4098"/>
    <w:rPr>
      <w:color w:val="0000FF" w:themeColor="hyperlink"/>
      <w:u w:val="single"/>
    </w:rPr>
  </w:style>
  <w:style w:type="character" w:styleId="CommentReference">
    <w:name w:val="annotation reference"/>
    <w:basedOn w:val="DefaultParagraphFont"/>
    <w:uiPriority w:val="99"/>
    <w:semiHidden/>
    <w:unhideWhenUsed/>
    <w:rsid w:val="002E79F3"/>
    <w:rPr>
      <w:sz w:val="16"/>
      <w:szCs w:val="16"/>
    </w:rPr>
  </w:style>
  <w:style w:type="paragraph" w:styleId="CommentText">
    <w:name w:val="annotation text"/>
    <w:basedOn w:val="Normal"/>
    <w:link w:val="CommentTextChar"/>
    <w:uiPriority w:val="99"/>
    <w:semiHidden/>
    <w:unhideWhenUsed/>
    <w:rsid w:val="002E79F3"/>
  </w:style>
  <w:style w:type="character" w:customStyle="1" w:styleId="CommentTextChar">
    <w:name w:val="Comment Text Char"/>
    <w:basedOn w:val="DefaultParagraphFont"/>
    <w:link w:val="CommentText"/>
    <w:uiPriority w:val="99"/>
    <w:semiHidden/>
    <w:rsid w:val="002E79F3"/>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E79F3"/>
    <w:rPr>
      <w:b/>
      <w:bCs/>
    </w:rPr>
  </w:style>
  <w:style w:type="character" w:customStyle="1" w:styleId="CommentSubjectChar">
    <w:name w:val="Comment Subject Char"/>
    <w:basedOn w:val="CommentTextChar"/>
    <w:link w:val="CommentSubject"/>
    <w:uiPriority w:val="99"/>
    <w:semiHidden/>
    <w:rsid w:val="002E79F3"/>
    <w:rPr>
      <w:rFonts w:ascii="Times New Roman" w:eastAsiaTheme="minorEastAsia"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MUATAZ</dc:creator>
  <cp:keywords/>
  <dc:description/>
  <cp:lastModifiedBy>Claire Mullins</cp:lastModifiedBy>
  <cp:revision>59</cp:revision>
  <dcterms:created xsi:type="dcterms:W3CDTF">2014-02-05T02:07:00Z</dcterms:created>
  <dcterms:modified xsi:type="dcterms:W3CDTF">2014-02-07T01:54:00Z</dcterms:modified>
</cp:coreProperties>
</file>